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实训场景4：联运作业组织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lang w:val="en-US" w:eastAsia="zh-CN"/>
        </w:rPr>
        <w:t>联运货</w:t>
      </w:r>
      <w:r>
        <w:rPr>
          <w:rFonts w:hint="eastAsia"/>
          <w:szCs w:val="21"/>
        </w:rPr>
        <w:t>物的流量、流向是受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、生产季节、价格以及供求关系的变化而变化的。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生产布局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lang w:val="en-US" w:eastAsia="zh-CN"/>
        </w:rPr>
        <w:t>联运货</w:t>
      </w:r>
      <w:r>
        <w:rPr>
          <w:rFonts w:hint="eastAsia"/>
          <w:szCs w:val="21"/>
        </w:rPr>
        <w:t>物的流量、流向是受生产布局、</w:t>
      </w:r>
      <w:r>
        <w:rPr>
          <w:rFonts w:hint="eastAsia"/>
          <w:szCs w:val="21"/>
          <w:lang w:val="en-US" w:eastAsia="zh-CN"/>
        </w:rPr>
        <w:t>_____</w:t>
      </w:r>
      <w:r>
        <w:rPr>
          <w:rFonts w:hint="eastAsia"/>
          <w:szCs w:val="21"/>
        </w:rPr>
        <w:t>、价格以及供求关系的变化而变化的。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生产季节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lang w:val="en-US" w:eastAsia="zh-CN"/>
        </w:rPr>
        <w:t>联运货</w:t>
      </w:r>
      <w:r>
        <w:rPr>
          <w:rFonts w:hint="eastAsia"/>
          <w:szCs w:val="21"/>
        </w:rPr>
        <w:t>物的流量、流向是受生产布局、生产季节、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以及供求关系的变化而变化的。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价格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lang w:val="en-US" w:eastAsia="zh-CN"/>
        </w:rPr>
        <w:t>联运货</w:t>
      </w:r>
      <w:r>
        <w:rPr>
          <w:rFonts w:hint="eastAsia"/>
          <w:szCs w:val="21"/>
        </w:rPr>
        <w:t>物的流量、流向是受生产布局、生产季节、价格以及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的变化而变化的。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供求关系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研究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、掌握货流的变化规律，是办理联合运输业务的基础工作。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b w:val="0"/>
          <w:bCs w:val="0"/>
          <w:szCs w:val="21"/>
        </w:rPr>
        <w:t>货流的形成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研究货流的形成、掌握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，是办理联合运输业务的基础工作。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货流的变化规律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  <w:lang w:val="en-US" w:eastAsia="zh-CN"/>
        </w:rPr>
        <w:t>货源组织的任务有____</w:t>
      </w:r>
      <w:r>
        <w:rPr>
          <w:rFonts w:hint="eastAsia"/>
          <w:szCs w:val="21"/>
        </w:rPr>
        <w:t>发运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均衡发运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合理运输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按期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  <w:lang w:val="en-US" w:eastAsia="zh-CN"/>
        </w:rPr>
        <w:t>货源组织的任务有</w:t>
      </w:r>
      <w:r>
        <w:rPr>
          <w:rFonts w:hint="eastAsia"/>
          <w:szCs w:val="21"/>
        </w:rPr>
        <w:t>按期发运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发运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合理运输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均衡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  <w:lang w:val="en-US" w:eastAsia="zh-CN"/>
        </w:rPr>
        <w:t>货源组织的任务有</w:t>
      </w:r>
      <w:r>
        <w:rPr>
          <w:rFonts w:hint="eastAsia"/>
          <w:szCs w:val="21"/>
        </w:rPr>
        <w:t>按期发运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均衡发运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合理运输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联合运输</w:t>
      </w:r>
      <w:r>
        <w:rPr>
          <w:rFonts w:hint="eastAsia"/>
          <w:szCs w:val="21"/>
        </w:rPr>
        <w:t>在一定时期内根据货源的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和流向、配置相应的工具、组织换装和接力运输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流量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  <w:lang w:val="en-US" w:eastAsia="zh-CN"/>
        </w:rPr>
        <w:t>联合运输</w:t>
      </w:r>
      <w:r>
        <w:rPr>
          <w:rFonts w:hint="eastAsia"/>
          <w:szCs w:val="21"/>
        </w:rPr>
        <w:t>在一定时期内根据货源的流量和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、配置相应的工具、组织换装和接力运输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流向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联合运输业务与货主签订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联运、季节性联合运输或一次性联合运输协议，有条件的可签订联合运输承包合同。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常年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联合运输业务与货主签订常年联运、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联合运输或一次性联合运输协议，有条件的可签订联合运输承包合同。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季节性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联合运输业务与货主签订常年联运、季节性联合运输或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联合运输协议，有条件的可签订联合运输承包合同。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一次性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szCs w:val="21"/>
        </w:rPr>
        <w:t>实重货物是指每立方米超过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千克的</w:t>
      </w: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货物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500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szCs w:val="21"/>
        </w:rPr>
        <w:t>配积载的形式</w:t>
      </w:r>
      <w:r>
        <w:rPr>
          <w:rFonts w:hint="eastAsia"/>
          <w:szCs w:val="21"/>
          <w:lang w:val="en-US" w:eastAsia="zh-CN"/>
        </w:rPr>
        <w:t>分为____</w:t>
      </w:r>
      <w:r>
        <w:rPr>
          <w:rFonts w:hint="eastAsia"/>
          <w:szCs w:val="21"/>
        </w:rPr>
        <w:t>配积载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见货配积载</w:t>
      </w:r>
      <w:r>
        <w:rPr>
          <w:rFonts w:hint="eastAsia"/>
          <w:szCs w:val="21"/>
          <w:lang w:val="en-US" w:eastAsia="zh-CN"/>
        </w:rPr>
        <w:t>。（见单）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配积载的形式</w:t>
      </w:r>
      <w:r>
        <w:rPr>
          <w:rFonts w:hint="eastAsia"/>
          <w:szCs w:val="21"/>
          <w:lang w:val="en-US" w:eastAsia="zh-CN"/>
        </w:rPr>
        <w:t>分为</w:t>
      </w:r>
      <w:r>
        <w:rPr>
          <w:rFonts w:hint="eastAsia"/>
          <w:szCs w:val="21"/>
        </w:rPr>
        <w:t>见单配积载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配积载</w:t>
      </w:r>
      <w:r>
        <w:rPr>
          <w:rFonts w:hint="eastAsia"/>
          <w:szCs w:val="21"/>
          <w:lang w:val="en-US" w:eastAsia="zh-CN"/>
        </w:rPr>
        <w:t>。（见货）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配积载可方便货主，容易造成仓库堵塞。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见货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根据重量和容积，按配积载的要求，区别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、载重吨位，结合航道深浅、船舶吃水，统舱配载。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船型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根据重量和容积，按配积载的要求，区别船型、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，结合航道深浅、船舶吃水，统舱配载。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载重吨位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根据重量和容积，按配积载的要求，区别船型、载重吨位，结合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、船舶吃水，统舱配载。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航道深浅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根据重量和容积，按配积载的要求，区别船型、载重吨位，结合航道深浅、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，统舱配载。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船舶吃水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铁路整车配积载方法在计算时，除了根据货位估计，还要结合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计算，更要按照包装形式折算。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单证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szCs w:val="21"/>
        </w:rPr>
        <w:t>铁路整车配积载方法在计算时，除了根据货位估计，还要结合单证计算，更要按照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折算。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包装形式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szCs w:val="21"/>
        </w:rPr>
        <w:t>配积载的程序</w:t>
      </w:r>
      <w:r>
        <w:rPr>
          <w:rFonts w:hint="eastAsia"/>
          <w:szCs w:val="21"/>
          <w:lang w:val="en-US" w:eastAsia="zh-CN"/>
        </w:rPr>
        <w:t>分为____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理单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制单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编制配载单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拆单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接单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szCs w:val="21"/>
        </w:rPr>
        <w:t>配积载的程序</w:t>
      </w:r>
      <w:r>
        <w:rPr>
          <w:rFonts w:hint="eastAsia"/>
          <w:szCs w:val="21"/>
          <w:lang w:val="en-US" w:eastAsia="zh-CN"/>
        </w:rPr>
        <w:t>分为</w:t>
      </w:r>
      <w:r>
        <w:rPr>
          <w:rFonts w:hint="eastAsia"/>
          <w:szCs w:val="21"/>
        </w:rPr>
        <w:t>接单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制单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编制配载单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拆单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理单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szCs w:val="21"/>
        </w:rPr>
        <w:t>配积载的程序</w:t>
      </w:r>
      <w:r>
        <w:rPr>
          <w:rFonts w:hint="eastAsia"/>
          <w:szCs w:val="21"/>
          <w:lang w:val="en-US" w:eastAsia="zh-CN"/>
        </w:rPr>
        <w:t>分为</w:t>
      </w:r>
      <w:r>
        <w:rPr>
          <w:rFonts w:hint="eastAsia"/>
          <w:szCs w:val="21"/>
        </w:rPr>
        <w:t>接单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理单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编制配载单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拆单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制单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szCs w:val="21"/>
        </w:rPr>
        <w:t>配积载的程序</w:t>
      </w:r>
      <w:r>
        <w:rPr>
          <w:rFonts w:hint="eastAsia"/>
          <w:szCs w:val="21"/>
          <w:lang w:val="en-US" w:eastAsia="zh-CN"/>
        </w:rPr>
        <w:t>分为</w:t>
      </w:r>
      <w:r>
        <w:rPr>
          <w:rFonts w:hint="eastAsia"/>
          <w:szCs w:val="21"/>
        </w:rPr>
        <w:t>接单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理单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制单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拆单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编制配载单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配积载的程序</w:t>
      </w:r>
      <w:r>
        <w:rPr>
          <w:rFonts w:hint="eastAsia"/>
          <w:szCs w:val="21"/>
          <w:lang w:val="en-US" w:eastAsia="zh-CN"/>
        </w:rPr>
        <w:t>分为</w:t>
      </w:r>
      <w:r>
        <w:rPr>
          <w:rFonts w:hint="eastAsia"/>
          <w:szCs w:val="21"/>
        </w:rPr>
        <w:t>接单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理单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制单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编制配载单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拆单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复核托运单的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、品名、件数、签证及单据联数，对每份单据核对重量、体积，相符后按到站、到港归类。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地区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复核托运单的地区、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、件数、签证及单据联数，对每份单据核对重量、体积，相符后按到站、到港归类。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品名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复核托运单的地区、品名、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、签证及单据联数，对每份单据核对重量、体积，相符后按到站、到港归类。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件数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复核托运单的地区、品名、件数、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及单据联数，对每份单据核对重量、体积，相符后按到站、到港归类。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签证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复核托运单的地区、品名、件数、签证及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，对每份单据核对重量、体积，相符后按到站、到港归类。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单据联数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联运货物</w:t>
      </w:r>
      <w:r>
        <w:rPr>
          <w:rFonts w:hint="eastAsia"/>
          <w:szCs w:val="21"/>
        </w:rPr>
        <w:t>堆码要做到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、箭头向上、包口向里；重货不压轻货，木箱不压纸箱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标志向外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联运货物</w:t>
      </w:r>
      <w:r>
        <w:rPr>
          <w:rFonts w:hint="eastAsia"/>
          <w:szCs w:val="21"/>
        </w:rPr>
        <w:t>堆码要做到标志向外、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、包口向里；重货不压轻货，木箱不压纸箱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箭头向上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联运货物</w:t>
      </w:r>
      <w:r>
        <w:rPr>
          <w:rFonts w:hint="eastAsia"/>
          <w:szCs w:val="21"/>
        </w:rPr>
        <w:t>堆码要做到标志向外、箭头向上、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；重货不压轻货，木箱不压纸箱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包口向里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联运货物</w:t>
      </w:r>
      <w:r>
        <w:rPr>
          <w:rFonts w:hint="eastAsia"/>
          <w:szCs w:val="21"/>
        </w:rPr>
        <w:t>堆码要做到标志向外、箭头向上、包口向里；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，木箱不压纸箱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重货不压轻货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联运货物</w:t>
      </w:r>
      <w:r>
        <w:rPr>
          <w:rFonts w:hint="eastAsia"/>
          <w:szCs w:val="21"/>
        </w:rPr>
        <w:t>堆码要做到标志向外、箭头向上、包口向里；重货不压轻货，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木箱不压纸箱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三查是指查包装、查标志、查单货相符。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包装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三查是指查包装、查标志、查单货相符。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标志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三查是指查包装、查标志、查单货相符。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单货相符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三对是指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，装前卸后核对货票，堆放保管核对货票。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验收、交付核对货票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三对是指验收、交付核对货票，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，堆放保管核对货票。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装前卸后核对货票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三对是指验收、交付核对货票，装前卸后核对货票，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堆放保管核对货票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三交是指交件数、交质量、交注意事</w:t>
      </w:r>
      <w:r>
        <w:rPr>
          <w:rFonts w:hint="eastAsia"/>
          <w:szCs w:val="21"/>
          <w:lang w:val="en-US" w:eastAsia="zh-CN"/>
        </w:rPr>
        <w:t>项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件数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三交是指交件数、交质量、交注意事项。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质量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三交是指交件数、交质量、交注意事项。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注意事项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三不转是指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(整理后再转)，错来不错转(查清后再转)，混来不混转(清理后再转)。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破来不破转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三不转是指破来不破转(整理后再转)，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(查清后再转)，混来不混转(清理后再转)。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b w:val="0"/>
          <w:bCs w:val="0"/>
          <w:szCs w:val="21"/>
        </w:rPr>
        <w:t>错来不错转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三不转是指破来不破转(整理后再转)，错来不错转(查清后再转)，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(清理后再转)。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混来不混转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掌握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，货位情况和货物性质，协同商定积载图表，加强联系，掌握</w:t>
      </w: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作业进度。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车、船动态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掌握车、船动态，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和货物性质，协同商定积载图表，加强联系，掌握</w:t>
      </w: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作业进度。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货位情况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掌握车、船动态，货位情况和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，协同商定积载图表，加强联系，掌握</w:t>
      </w: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作业进度。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货物性质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指导装卸班组按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(整批货物)、小票集中(零星货物)进行作业。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大票分隔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指导装卸班组按大票分隔(整批货物)、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零星货物)进行作业。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小票集中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联运货物</w:t>
      </w:r>
      <w:r>
        <w:rPr>
          <w:rFonts w:hint="eastAsia"/>
          <w:szCs w:val="21"/>
        </w:rPr>
        <w:t>对于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、易碎品、污秽品及有互抵性的货物必须分别堆码。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流汁品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联运货物</w:t>
      </w:r>
      <w:r>
        <w:rPr>
          <w:rFonts w:hint="eastAsia"/>
          <w:szCs w:val="21"/>
        </w:rPr>
        <w:t>对于流汁品、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、污秽品及有互抵性的货物必须分别堆码。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易碎品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联运货物</w:t>
      </w:r>
      <w:r>
        <w:rPr>
          <w:rFonts w:hint="eastAsia"/>
          <w:szCs w:val="21"/>
        </w:rPr>
        <w:t>对于流汁品、易碎品、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及有互抵性的货物必须分别堆码。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污秽品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联运货物</w:t>
      </w:r>
      <w:r>
        <w:rPr>
          <w:rFonts w:hint="eastAsia"/>
          <w:szCs w:val="21"/>
        </w:rPr>
        <w:t>对于流汁品、易碎品、污秽品及</w:t>
      </w:r>
      <w:r>
        <w:rPr>
          <w:rFonts w:hint="eastAsia"/>
          <w:szCs w:val="21"/>
          <w:lang w:val="en-US" w:eastAsia="zh-CN"/>
        </w:rPr>
        <w:t>____</w:t>
      </w:r>
      <w:bookmarkStart w:id="0" w:name="_GoBack"/>
      <w:bookmarkEnd w:id="0"/>
      <w:r>
        <w:rPr>
          <w:rFonts w:hint="eastAsia"/>
          <w:szCs w:val="21"/>
        </w:rPr>
        <w:t>必须分别堆码。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有互抵性的货物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“三核对”方法是指核对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、核对收货单位的标记、核对货物票签上的品名、规格、件数。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货物的件数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“三核对”方法是指核对货物的件数、核对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、核对货物票签上的品名、规格、件数。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收货单位的标记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“三核对”方法是指核对货物的件数、核对收货单位的标记、核对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货物票签上的品名、规格、件数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验收准备工作一般包括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垫盖设备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预备好有关用具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货位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验收准备工作一般包括货位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预备好有关用具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垫盖设备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验收准备工作一般包括货位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垫盖设备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预备好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有关用具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szCs w:val="21"/>
        </w:rPr>
        <w:t>要在运输过程中做到完好无损，必须对联合运输货物实行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、质量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包装三方面的验收。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数量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szCs w:val="21"/>
        </w:rPr>
        <w:t>要在运输过程中做到完好无损，必须对联合运输货物实行数量、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</w:rPr>
        <w:t>包装三方面的验收。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质量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szCs w:val="21"/>
        </w:rPr>
        <w:t>要在运输过程中做到完好无损，必须对联合运输货物实行数量、质量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三方面的验收。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包装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验收的方法一般有“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”、“先卸后点”、“边卸边点”等方法。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先点后卸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验收的方法一般有“先点后卸”、“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”、“边卸边点”等方法。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先卸后点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验收的方法一般有“先点后卸”、“先卸后点”、“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”等方法。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边卸边点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先点后卸是指在确认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、件数、票签与清单无误后，直接将</w:t>
      </w: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货物卸放到指定库场的货位上。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地点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先点后卸是指在确认地点、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、票签与清单无误后，直接将</w:t>
      </w: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货物卸放到指定库场的货位上。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件数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先点后卸是指在确认地点、件数、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与清单无误后，直接将</w:t>
      </w: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货物卸放到指定库场的货位上。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票签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先卸后点是指分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、规格、收货单位归好类并将标志朝外后，理货员按清单所列项目验收。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种品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先卸后点是指分品种、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、收货单位归好类并将标志朝外后，理货员按清单所列项目验收。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规格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先卸后点是指分品种、规格、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归好类并将标志朝外后，理货员按清单所列项目验收。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收货单位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边卸边点这种方法适用于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货的货物和体积大、份量重的货物。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物标记没有刷在包装两端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边卸边点这种方法适用于货物标记没有刷在包装两端的货物和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的货物。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体积大、份量重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数量验收还包括验收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及散装、畸形货物的验收方法。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细数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数量验收还包括验收细数及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、畸形货物的验收方法。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散装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数量验收还包括验收细数及散装、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的验收方法。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畸形货物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在运输交接上，一般都按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为记数单位，不验收细数。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件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容器盛装液体</w:t>
      </w: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货物，在包装外表染有污渍(包括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  <w:lang w:val="en-US" w:eastAsia="zh-CN"/>
        </w:rPr>
        <w:t>油渍和</w:t>
      </w:r>
      <w:r>
        <w:rPr>
          <w:rFonts w:hint="eastAsia"/>
          <w:szCs w:val="21"/>
        </w:rPr>
        <w:t>湿渍)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干渍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容器盛装液体</w:t>
      </w: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货物，在包装外表染有污渍(包括干渍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  <w:lang w:val="en-US" w:eastAsia="zh-CN"/>
        </w:rPr>
        <w:t>____和</w:t>
      </w:r>
      <w:r>
        <w:rPr>
          <w:rFonts w:hint="eastAsia"/>
          <w:szCs w:val="21"/>
        </w:rPr>
        <w:t>湿渍)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油渍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lang w:eastAsia="zh-CN"/>
        </w:rPr>
      </w:pPr>
      <w:r>
        <w:rPr>
          <w:rFonts w:hint="eastAsia"/>
          <w:szCs w:val="21"/>
        </w:rPr>
        <w:t>容器盛装液体</w:t>
      </w:r>
      <w:r>
        <w:rPr>
          <w:rFonts w:hint="eastAsia"/>
          <w:szCs w:val="21"/>
          <w:lang w:val="en-US" w:eastAsia="zh-CN"/>
        </w:rPr>
        <w:t>联运</w:t>
      </w:r>
      <w:r>
        <w:rPr>
          <w:rFonts w:hint="eastAsia"/>
          <w:szCs w:val="21"/>
        </w:rPr>
        <w:t>货物，在包装外表染有污渍(包括干渍</w:t>
      </w:r>
      <w:r>
        <w:rPr>
          <w:rFonts w:hint="eastAsia"/>
          <w:szCs w:val="21"/>
          <w:lang w:eastAsia="zh-CN"/>
        </w:rPr>
        <w:t>、</w:t>
      </w:r>
      <w:r>
        <w:rPr>
          <w:rFonts w:hint="eastAsia"/>
          <w:szCs w:val="21"/>
          <w:lang w:val="en-US" w:eastAsia="zh-CN"/>
        </w:rPr>
        <w:t>油渍和____</w:t>
      </w:r>
      <w:r>
        <w:rPr>
          <w:rFonts w:hint="eastAsia"/>
          <w:szCs w:val="21"/>
        </w:rPr>
        <w:t>)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湿渍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怕潮湿</w:t>
      </w:r>
      <w:r>
        <w:rPr>
          <w:rFonts w:hint="eastAsia"/>
          <w:szCs w:val="21"/>
          <w:lang w:val="en-US" w:eastAsia="zh-CN"/>
        </w:rPr>
        <w:t>的联运</w:t>
      </w:r>
      <w:r>
        <w:rPr>
          <w:rFonts w:hint="eastAsia"/>
          <w:szCs w:val="21"/>
        </w:rPr>
        <w:t>货物回响是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声音，则说明没有受潮湿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清脆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联运货物</w:t>
      </w:r>
      <w:r>
        <w:rPr>
          <w:rFonts w:hint="eastAsia"/>
          <w:szCs w:val="21"/>
        </w:rPr>
        <w:t>箱板不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、不断折、不损坏裂开，腰箍不脱落，箱板表层没有潮湿或潮湿的干渍。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腐朽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  <w:lang w:val="en-US" w:eastAsia="zh-CN"/>
        </w:rPr>
        <w:t>联运货物</w:t>
      </w:r>
      <w:r>
        <w:rPr>
          <w:rFonts w:hint="eastAsia"/>
          <w:szCs w:val="21"/>
        </w:rPr>
        <w:t>箱板不腐朽、不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、不损坏裂开，腰箍不脱落，箱板表层没有潮湿或潮湿的干渍。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断折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联运货物送到流转性仓库时，按指定货位进行卸货并进行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、质量、包装验收。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数量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联运货物送到流转性仓库时，按指定货位进行卸货并进行数量、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、包装验收。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质量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联运货物送到流转性仓库时，按指定货位进行卸货并进行数量、质量、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验收。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包装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联运货物送到流转性仓库时，在核对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的基础上签发回单，盖验收章，盖日期戳。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单货相符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联运货物送到流转性仓库时，在收货间隙要勤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、勤轧垛，确保单货相符。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结单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</w:pPr>
      <w:r>
        <w:rPr>
          <w:rFonts w:hint="eastAsia"/>
          <w:szCs w:val="21"/>
        </w:rPr>
        <w:t>联运货物送到流转性仓库时，在收货间隙要勤结单、勤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，确保单货相符。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轧垛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办理交接时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必须是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在三相符的情况下交接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票、货、标签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办理交接时应注意杜绝“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”、“白条交付”、“以件代件”。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信用交接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szCs w:val="21"/>
        </w:rPr>
      </w:pPr>
      <w:r>
        <w:rPr>
          <w:rFonts w:hint="eastAsia"/>
          <w:szCs w:val="21"/>
        </w:rPr>
        <w:t>办理交接时应注意杜绝“信用交接”、“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”、“以件代件”。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白条交付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szCs w:val="21"/>
        </w:rPr>
        <w:t>办理交接时应注意杜绝“信用交接”、“白条交付”、“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”。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以件代件</w:t>
      </w:r>
      <w:r>
        <w:rPr>
          <w:rFonts w:hint="eastAsia"/>
          <w:szCs w:val="21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5C0EAB"/>
    <w:multiLevelType w:val="singleLevel"/>
    <w:tmpl w:val="2E5C0EA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322420AD"/>
    <w:rsid w:val="02601550"/>
    <w:rsid w:val="3224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2024-03-19T15:42:00Z</dcterms:created>
  <dc:creator>木兮</dc:creator>
  <cp:lastModifiedBy>木兮</cp:lastModifiedBy>
  <dcterms:modified xsi:type="dcterms:W3CDTF">2024-03-20T13:16:08Z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6E43770771D248BDA22867A37B57FDF8_11</vt:lpwstr>
  </property>
</Properties>
</file>